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2" w:rsidRPr="00EF7772" w:rsidRDefault="00EF7772" w:rsidP="00F14DFD">
      <w:pPr>
        <w:widowControl/>
        <w:spacing w:after="200" w:line="276" w:lineRule="auto"/>
        <w:contextualSpacing/>
        <w:jc w:val="center"/>
        <w:rPr>
          <w:rFonts w:ascii="Calibri" w:eastAsia="Calibri" w:hAnsi="Calibri"/>
          <w:b/>
          <w:snapToGrid/>
          <w:sz w:val="22"/>
          <w:szCs w:val="22"/>
          <w:lang w:eastAsia="en-US"/>
        </w:rPr>
      </w:pPr>
      <w:r>
        <w:rPr>
          <w:rFonts w:ascii="Calibri" w:eastAsia="Calibri" w:hAnsi="Calibri"/>
          <w:b/>
          <w:snapToGrid/>
          <w:sz w:val="22"/>
          <w:szCs w:val="22"/>
          <w:lang w:eastAsia="en-US"/>
        </w:rPr>
        <w:t xml:space="preserve">REUNIÃO DO </w:t>
      </w:r>
      <w:r w:rsidRPr="00EF7772">
        <w:rPr>
          <w:rFonts w:ascii="Calibri" w:eastAsia="Calibri" w:hAnsi="Calibri"/>
          <w:b/>
          <w:snapToGrid/>
          <w:sz w:val="22"/>
          <w:szCs w:val="22"/>
          <w:lang w:eastAsia="en-US"/>
        </w:rPr>
        <w:t>CONARES –</w:t>
      </w:r>
      <w:proofErr w:type="gramStart"/>
      <w:r w:rsidRPr="00EF7772">
        <w:rPr>
          <w:rFonts w:ascii="Calibri" w:eastAsia="Calibri" w:hAnsi="Calibri"/>
          <w:b/>
          <w:snapToGrid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napToGrid/>
          <w:sz w:val="22"/>
          <w:szCs w:val="22"/>
          <w:lang w:eastAsia="en-US"/>
        </w:rPr>
        <w:t xml:space="preserve"> </w:t>
      </w:r>
      <w:proofErr w:type="gramEnd"/>
      <w:r w:rsidRPr="00EF7772">
        <w:rPr>
          <w:rFonts w:ascii="Calibri" w:eastAsia="Calibri" w:hAnsi="Calibri"/>
          <w:b/>
          <w:snapToGrid/>
          <w:sz w:val="22"/>
          <w:szCs w:val="22"/>
          <w:lang w:eastAsia="en-US"/>
        </w:rPr>
        <w:t>23 de agosto de 2016</w:t>
      </w:r>
    </w:p>
    <w:p w:rsidR="00EF7772" w:rsidRPr="00EF7772" w:rsidRDefault="00EF7772" w:rsidP="00F14DFD">
      <w:pPr>
        <w:widowControl/>
        <w:spacing w:line="276" w:lineRule="auto"/>
        <w:jc w:val="center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TEMA: PROMOÇÃO DA SAÚDE E ALIMENTAÇÃO SAUDÁVEL NA ATENÇÃO BÁSICA</w:t>
      </w:r>
    </w:p>
    <w:p w:rsidR="00EF7772" w:rsidRPr="00EF7772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A reunião do Conselho Nacional de Representantes Estaduais de Saúde - </w:t>
      </w:r>
      <w:r>
        <w:rPr>
          <w:rFonts w:ascii="Calibri" w:eastAsia="Calibri" w:hAnsi="Calibri"/>
          <w:snapToGrid/>
          <w:sz w:val="22"/>
          <w:szCs w:val="22"/>
          <w:lang w:eastAsia="en-US"/>
        </w:rPr>
        <w:t>CONARES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de agosto de 2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>016 trouxe como tema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“Promoção da saúde e alimentação saudável na atenção básica”, com vistas a promover diálogo com os 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>gestores municipais do SUS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.</w:t>
      </w: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Com a participação de aproximadamente 60 pessoas, a Coordenação-Geral de Alimentação e Nutrição do Ministério da Saúde apresentou suas políticas e program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>as e a potencialidade para gestão na esfera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municipal com base no “Informe Situacional dos Programas de Alimentação e Nutrição e de Promoção da Saúd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e na Atenção Básica”. Entre as </w:t>
      </w:r>
      <w:r w:rsidR="00F14DFD" w:rsidRPr="00345A9E">
        <w:rPr>
          <w:rFonts w:ascii="Calibri" w:eastAsia="Calibri" w:hAnsi="Calibri"/>
          <w:b/>
          <w:snapToGrid/>
          <w:sz w:val="22"/>
          <w:szCs w:val="22"/>
          <w:lang w:eastAsia="en-US"/>
        </w:rPr>
        <w:t>prioridades destacam-se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>: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</w:p>
    <w:p w:rsidR="00EF7772" w:rsidRPr="00F14DFD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u w:val="single"/>
          <w:lang w:eastAsia="en-US"/>
        </w:rPr>
      </w:pPr>
      <w:r w:rsidRPr="00F14DFD">
        <w:rPr>
          <w:rFonts w:ascii="Calibri" w:eastAsia="Calibri" w:hAnsi="Calibri"/>
          <w:snapToGrid/>
          <w:sz w:val="22"/>
          <w:szCs w:val="22"/>
          <w:u w:val="single"/>
          <w:lang w:eastAsia="en-US"/>
        </w:rPr>
        <w:t>Programa Bolsa Família - PBF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Aumentar a cobertura de acompanhamento das condicionalidades de saúde das famílias beneficiárias do PBF nos grandes municípios, evitar a redução da cobertura no segundo semestre de 2016, garantindo a qualidade do serviço prestado; 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Apoiar as estratégias para o combate ao Aedes e distribuição de repelentes para gestantes do PBF.</w:t>
      </w:r>
    </w:p>
    <w:p w:rsidR="00EF7772" w:rsidRPr="00F14DFD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u w:val="single"/>
          <w:lang w:eastAsia="en-US"/>
        </w:rPr>
      </w:pPr>
      <w:r w:rsidRPr="00F14DFD">
        <w:rPr>
          <w:rFonts w:ascii="Calibri" w:eastAsia="Calibri" w:hAnsi="Calibri"/>
          <w:snapToGrid/>
          <w:sz w:val="22"/>
          <w:szCs w:val="22"/>
          <w:u w:val="single"/>
          <w:lang w:eastAsia="en-US"/>
        </w:rPr>
        <w:t>Vigilância Alimentar e Nutricional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Incorporar ações de vigilância alimentar e nutricional na rotina da Atenção Básica; 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Ampliar o número de registros de dados de peso e altura no e-SUS ou no Sistema de Vigilância Alimentar e Nutricional; 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Avançar nas ações de prevenção da obesidade, com destaque à infantil.</w:t>
      </w:r>
    </w:p>
    <w:p w:rsidR="00EF7772" w:rsidRPr="00F14DFD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u w:val="single"/>
          <w:lang w:eastAsia="en-US"/>
        </w:rPr>
      </w:pPr>
      <w:r w:rsidRPr="00F14DFD">
        <w:rPr>
          <w:rFonts w:ascii="Calibri" w:eastAsia="Calibri" w:hAnsi="Calibri"/>
          <w:snapToGrid/>
          <w:sz w:val="22"/>
          <w:szCs w:val="22"/>
          <w:u w:val="single"/>
          <w:lang w:eastAsia="en-US"/>
        </w:rPr>
        <w:t>Programa Academia da Saúde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Divulgar as Portarias nº 2681/13 e nº 2684/13, referentes ao Programa Academia da Saúde, ampliando o conhecimento dos gestores municipais sobre estas;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Buscar esforços para atender ao prazo estipulado para conclusão das obras de construção dos polos, segundo Anexo II da Portaria GM/MS nº 2.684/2013, e para solicitação do incentivo de custeio; 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Considerar o polo do Programa Academia da Saúde como um ponto de atenção da rede e estimular as equipes de Atenção Básica a desenvolverem ações compartilhadas</w:t>
      </w:r>
    </w:p>
    <w:p w:rsidR="00EF7772" w:rsidRPr="00F14DFD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u w:val="single"/>
          <w:lang w:eastAsia="en-US"/>
        </w:rPr>
      </w:pPr>
      <w:r w:rsidRPr="00F14DFD">
        <w:rPr>
          <w:rFonts w:ascii="Calibri" w:eastAsia="Calibri" w:hAnsi="Calibri"/>
          <w:snapToGrid/>
          <w:sz w:val="22"/>
          <w:szCs w:val="22"/>
          <w:u w:val="single"/>
          <w:lang w:eastAsia="en-US"/>
        </w:rPr>
        <w:t xml:space="preserve">Apoio às Secretarias Municipais de Saúde 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CONASEMS e COSEMS apoiarem a divulgação do Informe Situacional junto aos municípios, sugerindo a inclusão do tema como pauta das CIB e CIR;</w:t>
      </w:r>
    </w:p>
    <w:p w:rsidR="00EF7772" w:rsidRPr="00EF7772" w:rsidRDefault="00EF7772" w:rsidP="00F14DFD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Ampliar diálogo da CGAN com COSEMS para responder às demandas da gestão municipal.</w:t>
      </w: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lastRenderedPageBreak/>
        <w:t>O Secretário de Saúde de Porto Alegre</w:t>
      </w:r>
      <w:r>
        <w:rPr>
          <w:rFonts w:ascii="Calibri" w:eastAsia="Calibri" w:hAnsi="Calibri"/>
          <w:snapToGrid/>
          <w:sz w:val="22"/>
          <w:szCs w:val="22"/>
          <w:lang w:eastAsia="en-US"/>
        </w:rPr>
        <w:t xml:space="preserve"> Fernando Ritter comentou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a fala da CGAN, abordou os principais desafios para a gestão desses programas no âmbito da Atenção Básica e destacou a necessidade </w:t>
      </w:r>
      <w:r>
        <w:rPr>
          <w:rFonts w:ascii="Calibri" w:eastAsia="Calibri" w:hAnsi="Calibri"/>
          <w:snapToGrid/>
          <w:sz w:val="22"/>
          <w:szCs w:val="22"/>
          <w:lang w:eastAsia="en-US"/>
        </w:rPr>
        <w:t xml:space="preserve">de 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apoio do Ministério da Saúde para solução destes desafios. </w:t>
      </w: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Em s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>eguida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foram apresentada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>s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experiências 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>d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>e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gestã</w:t>
      </w:r>
      <w:r>
        <w:rPr>
          <w:rFonts w:ascii="Calibri" w:eastAsia="Calibri" w:hAnsi="Calibri"/>
          <w:snapToGrid/>
          <w:sz w:val="22"/>
          <w:szCs w:val="22"/>
          <w:lang w:eastAsia="en-US"/>
        </w:rPr>
        <w:t xml:space="preserve">o 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e ações </w:t>
      </w:r>
      <w:r>
        <w:rPr>
          <w:rFonts w:ascii="Calibri" w:eastAsia="Calibri" w:hAnsi="Calibri"/>
          <w:snapToGrid/>
          <w:sz w:val="22"/>
          <w:szCs w:val="22"/>
          <w:lang w:eastAsia="en-US"/>
        </w:rPr>
        <w:t>dos programas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:</w:t>
      </w:r>
    </w:p>
    <w:p w:rsidR="00EF7772" w:rsidRPr="00EF7772" w:rsidRDefault="00EF7772" w:rsidP="00F14DFD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Enfrentamento do excesso de peso e obesidade – Secretaria Municipal de Saúde de Curitiba </w:t>
      </w:r>
    </w:p>
    <w:p w:rsidR="00EF7772" w:rsidRPr="00EF7772" w:rsidRDefault="00EF7772" w:rsidP="00F14DFD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Acompanhamento das Condicionalidades de Saúde do PBF e Política de Promoção da Saúde – COSEMS Minas Gerais</w:t>
      </w:r>
    </w:p>
    <w:p w:rsidR="00EF7772" w:rsidRPr="00EF7772" w:rsidRDefault="00EF7772" w:rsidP="00F14DFD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Programas e ações para o cuidado materno-infantil – Secretaria Estadual de Saúde do Tocantins </w:t>
      </w: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EF7772" w:rsidRPr="00EF7772" w:rsidRDefault="00EF7772" w:rsidP="00F14DFD">
      <w:pPr>
        <w:widowControl/>
        <w:spacing w:line="276" w:lineRule="auto"/>
        <w:ind w:firstLine="708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Na mesa de debate 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>final, os participantes apresenta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ram se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us principais </w:t>
      </w:r>
      <w:r w:rsidR="00F14DFD" w:rsidRP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questionamentos, </w:t>
      </w:r>
      <w:r w:rsidRPr="00345A9E">
        <w:rPr>
          <w:rFonts w:ascii="Calibri" w:eastAsia="Calibri" w:hAnsi="Calibri"/>
          <w:b/>
          <w:snapToGrid/>
          <w:sz w:val="22"/>
          <w:szCs w:val="22"/>
          <w:lang w:eastAsia="en-US"/>
        </w:rPr>
        <w:t>demand</w:t>
      </w:r>
      <w:r w:rsidR="00F14DFD" w:rsidRPr="00345A9E">
        <w:rPr>
          <w:rFonts w:ascii="Calibri" w:eastAsia="Calibri" w:hAnsi="Calibri"/>
          <w:b/>
          <w:snapToGrid/>
          <w:sz w:val="22"/>
          <w:szCs w:val="22"/>
          <w:lang w:eastAsia="en-US"/>
        </w:rPr>
        <w:t>as e encaminhamentos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 como segue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:</w:t>
      </w:r>
      <w:bookmarkStart w:id="0" w:name="_GoBack"/>
      <w:bookmarkEnd w:id="0"/>
    </w:p>
    <w:p w:rsidR="00EF7772" w:rsidRPr="00EF7772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Estreitar contato com Ministério da Educação e União Nacional dos Dirigentes Municipais de Educação (</w:t>
      </w:r>
      <w:proofErr w:type="spellStart"/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Undime</w:t>
      </w:r>
      <w:proofErr w:type="spellEnd"/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) a fim de viabilizar ações </w:t>
      </w:r>
      <w:proofErr w:type="spellStart"/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intersetoriais</w:t>
      </w:r>
      <w:proofErr w:type="spellEnd"/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entre saúde e educação, com foco na promoção da alimentação saudável nas escolas;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Aumentar impostos de alimentos e bebidas nocivos à saúde, cuja receita teria destinação prioritária à saúde;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Retomar as ações que visem gara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>ntir a interoperabilidade d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os sistemas de informação em saúde;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Promover a desburocratização dos programas, em especial o Programa Academia da Saúde e Linha de Cuidado da Obesidade, c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>om vistas a facilitar e ampliar a adesão de</w:t>
      </w:r>
      <w:proofErr w:type="gramStart"/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proofErr w:type="gramEnd"/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municípios com realidades diversas;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Criar incentivos para hospitais com Bancos de Leite Humano (BLH) como efeito indutor;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Provocar o debate junto à Vigilância Sanitária para mudança do seu paradigma centrado em doenças infecciosas, com objetivo de ampliar sua atuação no enfrentamento das doenças crônicas não transmissíveis;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Considerar a transversalidade dos temas de promoção da saúde e de alimentação saudável no debate de revisão d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 xml:space="preserve">as políticas promovido pelos GT do CONASEMS 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(Atenção Básica, Atenção especializada/hospitalar, Acolhimento e Fortalecimento);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Estruturar protocolo e pactuar em CIT o financiamento e a logística de dispensação de fórmulas especiais para portadores de alergias à proteína do leite de vaca, hoje motivo de ações judiciais de alto custo para os municípios;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Promover aproximação e integração com Secretaria Especial de Saúde Indígena (SESAI) para discutir as temáticas de segurança alimentar e nutricional e promoção da alimentação saudável, considerando o papel da gestão municipal do SUS junto ao Subsistema de Saúde Indígena;</w:t>
      </w:r>
    </w:p>
    <w:p w:rsidR="00EF7772" w:rsidRPr="00EF7772" w:rsidRDefault="00EF7772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>Inserir os temas “promoção da saúde” e “alimentação saudável” nos documentos de acolhimento aos novos gestores,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 </w:t>
      </w:r>
      <w:r w:rsidR="00E00D63">
        <w:rPr>
          <w:rFonts w:ascii="Calibri" w:eastAsia="Calibri" w:hAnsi="Calibri"/>
          <w:snapToGrid/>
          <w:sz w:val="22"/>
          <w:szCs w:val="22"/>
          <w:lang w:eastAsia="en-US"/>
        </w:rPr>
        <w:t>promovido pelo CONASEMS</w:t>
      </w:r>
      <w:r w:rsidR="00F14DFD">
        <w:rPr>
          <w:rFonts w:ascii="Calibri" w:eastAsia="Calibri" w:hAnsi="Calibri"/>
          <w:snapToGrid/>
          <w:sz w:val="22"/>
          <w:szCs w:val="22"/>
          <w:lang w:eastAsia="en-US"/>
        </w:rPr>
        <w:t xml:space="preserve"> no 1º</w:t>
      </w:r>
      <w:r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trimestre de 2017;</w:t>
      </w:r>
    </w:p>
    <w:p w:rsidR="00EF7772" w:rsidRPr="00EF7772" w:rsidRDefault="00E00D63" w:rsidP="00F14DFD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>
        <w:rPr>
          <w:rFonts w:ascii="Calibri" w:eastAsia="Calibri" w:hAnsi="Calibri"/>
          <w:snapToGrid/>
          <w:sz w:val="22"/>
          <w:szCs w:val="22"/>
          <w:lang w:eastAsia="en-US"/>
        </w:rPr>
        <w:lastRenderedPageBreak/>
        <w:t>Recomendar aos COSEMS</w:t>
      </w:r>
      <w:r w:rsidR="00EF7772" w:rsidRPr="00EF7772">
        <w:rPr>
          <w:rFonts w:ascii="Calibri" w:eastAsia="Calibri" w:hAnsi="Calibri"/>
          <w:snapToGrid/>
          <w:sz w:val="22"/>
          <w:szCs w:val="22"/>
          <w:lang w:eastAsia="en-US"/>
        </w:rPr>
        <w:t xml:space="preserve"> que orientem os gestores a destacarem o tema promoção da “Saúde e Alimentação Saudável” no momento de construção do plano de governo dos candidatos às eleições municipais, conforme sugestão de texto a seguir:</w:t>
      </w:r>
    </w:p>
    <w:p w:rsidR="00EF7772" w:rsidRPr="00EF7772" w:rsidRDefault="00EF7772" w:rsidP="00F14DFD">
      <w:pPr>
        <w:widowControl/>
        <w:spacing w:line="276" w:lineRule="auto"/>
        <w:ind w:left="2124"/>
        <w:jc w:val="both"/>
        <w:rPr>
          <w:rFonts w:ascii="Calibri" w:eastAsia="Calibri" w:hAnsi="Calibri"/>
          <w:i/>
          <w:snapToGrid/>
          <w:sz w:val="22"/>
          <w:szCs w:val="22"/>
          <w:lang w:eastAsia="en-US"/>
        </w:rPr>
      </w:pPr>
    </w:p>
    <w:p w:rsidR="00EF7772" w:rsidRPr="00EF7772" w:rsidRDefault="00EF7772" w:rsidP="00F14DFD">
      <w:pPr>
        <w:widowControl/>
        <w:spacing w:line="276" w:lineRule="auto"/>
        <w:ind w:left="2124"/>
        <w:jc w:val="both"/>
        <w:rPr>
          <w:rFonts w:ascii="Calibri" w:eastAsia="Calibri" w:hAnsi="Calibri"/>
          <w:i/>
          <w:snapToGrid/>
          <w:sz w:val="22"/>
          <w:szCs w:val="22"/>
          <w:lang w:eastAsia="en-US"/>
        </w:rPr>
      </w:pPr>
    </w:p>
    <w:p w:rsidR="00EF7772" w:rsidRPr="00EF7772" w:rsidRDefault="00EF7772" w:rsidP="00F14DFD">
      <w:pPr>
        <w:widowControl/>
        <w:spacing w:line="276" w:lineRule="auto"/>
        <w:ind w:left="2124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  <w:r w:rsidRPr="00EF7772">
        <w:rPr>
          <w:rFonts w:ascii="Calibri" w:eastAsia="Calibri" w:hAnsi="Calibri"/>
          <w:i/>
          <w:snapToGrid/>
          <w:sz w:val="22"/>
          <w:szCs w:val="22"/>
          <w:lang w:eastAsia="en-US"/>
        </w:rPr>
        <w:t>“Neste momento de elaboração dos planos de governo para o próximo mandato, o CONASEMS e os COSEMS chamam atenção de todos para que temas relevantes, como promoção da saúde e alimentação saudável, façam parte da agenda dos candidatos a prefeitos. Entendemos que a orientação dos candidatos é de responsabilidade dos gestores e de fundamental importância para a ampliação do olhar sobre o direito à saúde e a defesa do SUS.”</w:t>
      </w:r>
    </w:p>
    <w:p w:rsidR="00EF7772" w:rsidRPr="00EF7772" w:rsidRDefault="00EF7772" w:rsidP="00F14DFD">
      <w:pPr>
        <w:widowControl/>
        <w:spacing w:line="276" w:lineRule="auto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</w:p>
    <w:p w:rsidR="0003541B" w:rsidRPr="000A604D" w:rsidRDefault="00F14DFD" w:rsidP="00F14DF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Brasília, 23 de agosto de </w:t>
      </w:r>
      <w:proofErr w:type="gramStart"/>
      <w:r>
        <w:rPr>
          <w:rFonts w:ascii="Arial" w:hAnsi="Arial" w:cs="Arial"/>
        </w:rPr>
        <w:t>2016</w:t>
      </w:r>
      <w:proofErr w:type="gramEnd"/>
    </w:p>
    <w:sectPr w:rsidR="0003541B" w:rsidRPr="000A604D" w:rsidSect="00D04538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C6" w:rsidRDefault="00E154C6" w:rsidP="00DE0340">
      <w:r>
        <w:separator/>
      </w:r>
    </w:p>
  </w:endnote>
  <w:endnote w:type="continuationSeparator" w:id="0">
    <w:p w:rsidR="00E154C6" w:rsidRDefault="00E154C6" w:rsidP="00DE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C6" w:rsidRDefault="00E154C6" w:rsidP="00DE0340">
      <w:r>
        <w:separator/>
      </w:r>
    </w:p>
  </w:footnote>
  <w:footnote w:type="continuationSeparator" w:id="0">
    <w:p w:rsidR="00E154C6" w:rsidRDefault="00E154C6" w:rsidP="00DE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38" w:rsidRDefault="00E154C6">
    <w:pPr>
      <w:pStyle w:val="Cabealho"/>
    </w:pPr>
    <w:r>
      <w:rPr>
        <w:noProof/>
        <w:snapToGrid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ONASEMS-timbrado-online-marca-vert-01"/>
          <w10:wrap anchorx="margin" anchory="margin"/>
        </v:shape>
      </w:pict>
    </w:r>
    <w:r w:rsidR="00983673">
      <w:rPr>
        <w:noProof/>
        <w:snapToGrid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Picture 29" descr="PICTURE-TIMBRADO-CONASEMS-semmiol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ICTURE-TIMBRADO-CONASEMS-semmiolo-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38" w:rsidRDefault="00E154C6">
    <w:pPr>
      <w:pStyle w:val="Cabealho"/>
    </w:pPr>
    <w:r>
      <w:rPr>
        <w:noProof/>
        <w:snapToGrid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ONASEMS-timbrado-online-marca-ver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38" w:rsidRDefault="00E154C6">
    <w:pPr>
      <w:pStyle w:val="Cabealho"/>
    </w:pPr>
    <w:r>
      <w:rPr>
        <w:noProof/>
        <w:snapToGrid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595.2pt;height:841.9pt;z-index:-251656704;mso-wrap-edited:f;mso-position-horizontal:center;mso-position-horizontal-relative:margin;mso-position-vertical:center;mso-position-vertical-relative:margin" wrapcoords="-27 0 -27 21561 21600 21561 21600 0 -27 0">
          <v:imagedata r:id="rId1" o:title="CONASEMS-timbrado-online-marca-vert-01"/>
          <w10:wrap anchorx="margin" anchory="margin"/>
        </v:shape>
      </w:pict>
    </w:r>
    <w:r w:rsidR="00983673">
      <w:rPr>
        <w:noProof/>
        <w:snapToGrid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2" name="Picture 30" descr="PICTURE-TIMBRADO-CONASEMS-semmiol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ICTURE-TIMBRADO-CONASEMS-semmiolo-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66D"/>
    <w:multiLevelType w:val="hybridMultilevel"/>
    <w:tmpl w:val="6A024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68C1"/>
    <w:multiLevelType w:val="hybridMultilevel"/>
    <w:tmpl w:val="EE70D64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D4CD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E63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EBD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8E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CE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58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845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08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6624E"/>
    <w:multiLevelType w:val="hybridMultilevel"/>
    <w:tmpl w:val="1D0A6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1B"/>
    <w:rsid w:val="00007843"/>
    <w:rsid w:val="00010248"/>
    <w:rsid w:val="0003541B"/>
    <w:rsid w:val="00055918"/>
    <w:rsid w:val="00060838"/>
    <w:rsid w:val="00071387"/>
    <w:rsid w:val="00080268"/>
    <w:rsid w:val="000A604D"/>
    <w:rsid w:val="000D024C"/>
    <w:rsid w:val="000F3606"/>
    <w:rsid w:val="00123D6D"/>
    <w:rsid w:val="00144B90"/>
    <w:rsid w:val="0015637F"/>
    <w:rsid w:val="00175C27"/>
    <w:rsid w:val="001A49EE"/>
    <w:rsid w:val="002416EE"/>
    <w:rsid w:val="0027308A"/>
    <w:rsid w:val="003215EF"/>
    <w:rsid w:val="003264DF"/>
    <w:rsid w:val="00343370"/>
    <w:rsid w:val="00345A9E"/>
    <w:rsid w:val="003E6217"/>
    <w:rsid w:val="003F2419"/>
    <w:rsid w:val="004519A5"/>
    <w:rsid w:val="0046058A"/>
    <w:rsid w:val="00494B70"/>
    <w:rsid w:val="0049517A"/>
    <w:rsid w:val="004E251A"/>
    <w:rsid w:val="00511BCA"/>
    <w:rsid w:val="005518A0"/>
    <w:rsid w:val="005A1F1F"/>
    <w:rsid w:val="005E20F1"/>
    <w:rsid w:val="005E76D1"/>
    <w:rsid w:val="006532F1"/>
    <w:rsid w:val="00660F66"/>
    <w:rsid w:val="00676F29"/>
    <w:rsid w:val="0068321E"/>
    <w:rsid w:val="00697DB8"/>
    <w:rsid w:val="006D1B09"/>
    <w:rsid w:val="00701D6F"/>
    <w:rsid w:val="00741162"/>
    <w:rsid w:val="00804502"/>
    <w:rsid w:val="008659AB"/>
    <w:rsid w:val="00900A64"/>
    <w:rsid w:val="00923E85"/>
    <w:rsid w:val="009432F6"/>
    <w:rsid w:val="00947311"/>
    <w:rsid w:val="00983673"/>
    <w:rsid w:val="009B6181"/>
    <w:rsid w:val="009C7AC2"/>
    <w:rsid w:val="00A90F61"/>
    <w:rsid w:val="00AB6E49"/>
    <w:rsid w:val="00AD4494"/>
    <w:rsid w:val="00AE6C4B"/>
    <w:rsid w:val="00AF0E98"/>
    <w:rsid w:val="00AF0FAE"/>
    <w:rsid w:val="00AF1090"/>
    <w:rsid w:val="00B103C4"/>
    <w:rsid w:val="00B25927"/>
    <w:rsid w:val="00B5428D"/>
    <w:rsid w:val="00BC5E52"/>
    <w:rsid w:val="00BF49D7"/>
    <w:rsid w:val="00C035EF"/>
    <w:rsid w:val="00C12AEE"/>
    <w:rsid w:val="00CB72E1"/>
    <w:rsid w:val="00D04538"/>
    <w:rsid w:val="00D77A60"/>
    <w:rsid w:val="00DE0340"/>
    <w:rsid w:val="00DE2AFA"/>
    <w:rsid w:val="00E004A8"/>
    <w:rsid w:val="00E00D63"/>
    <w:rsid w:val="00E154C6"/>
    <w:rsid w:val="00E608F9"/>
    <w:rsid w:val="00E74169"/>
    <w:rsid w:val="00E779CE"/>
    <w:rsid w:val="00E86FDF"/>
    <w:rsid w:val="00E95D4A"/>
    <w:rsid w:val="00EA06C2"/>
    <w:rsid w:val="00EB0704"/>
    <w:rsid w:val="00EF7772"/>
    <w:rsid w:val="00F14DFD"/>
    <w:rsid w:val="00F40A35"/>
    <w:rsid w:val="00F75BFF"/>
    <w:rsid w:val="00FF5D7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1B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4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03541B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Hyperlink">
    <w:name w:val="Hyperlink"/>
    <w:rsid w:val="0003541B"/>
    <w:rPr>
      <w:color w:val="0000FF"/>
      <w:u w:val="single"/>
    </w:rPr>
  </w:style>
  <w:style w:type="character" w:styleId="Forte">
    <w:name w:val="Strong"/>
    <w:uiPriority w:val="22"/>
    <w:qFormat/>
    <w:rsid w:val="0003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1B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4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03541B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Hyperlink">
    <w:name w:val="Hyperlink"/>
    <w:rsid w:val="0003541B"/>
    <w:rPr>
      <w:color w:val="0000FF"/>
      <w:u w:val="single"/>
    </w:rPr>
  </w:style>
  <w:style w:type="character" w:styleId="Forte">
    <w:name w:val="Strong"/>
    <w:uiPriority w:val="22"/>
    <w:qFormat/>
    <w:rsid w:val="0003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denise</cp:lastModifiedBy>
  <cp:revision>4</cp:revision>
  <cp:lastPrinted>2015-06-26T11:27:00Z</cp:lastPrinted>
  <dcterms:created xsi:type="dcterms:W3CDTF">2016-09-14T15:14:00Z</dcterms:created>
  <dcterms:modified xsi:type="dcterms:W3CDTF">2016-09-15T12:39:00Z</dcterms:modified>
</cp:coreProperties>
</file>